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化学院学术报告会</w:t>
      </w:r>
    </w:p>
    <w:p>
      <w:pPr>
        <w:rPr>
          <w:rFonts w:hint="eastAsia"/>
        </w:rPr>
      </w:pPr>
    </w:p>
    <w:p>
      <w:pPr>
        <w:ind w:left="2160" w:hanging="1928" w:hanging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报告题目：</w:t>
      </w:r>
      <w:r>
        <w:rPr>
          <w:rFonts w:hint="eastAsia" w:ascii="仿宋" w:hAnsi="仿宋" w:eastAsia="仿宋" w:cs="仿宋"/>
          <w:sz w:val="32"/>
          <w:szCs w:val="32"/>
        </w:rPr>
        <w:t>协变串联反应过程及机理研究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配位导向C-N, O, S键序列化演变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告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曾明华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广西师范大学教授 国家杰青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时    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2023年5月27日 下午3点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地    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辽宁大学崇山校区图书馆二楼学术报告厅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欢迎各位师生积极参会！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报告人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简介：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曾明华，广西师范大学教授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爱思唯尔中国高被引学者，“有机功能分子合成与应用”教育部重点实验室主任。主要学术成绩：（1）提出并实现基于动态化学和分子层次串联扰动普适化制备MOF玻璃的中国方案。（2）提出固-液结构信息关联性的概念，建立了综合利用“质谱+晶体学+理论计算”，阐析复杂配位分子簇组装过程与机理并指导其分子定制的新方法。（3）提出配位导向序列化串联有机反应概念，较系统研究原位自催化串联反应的位点选择性及反应过程与机理，揭示限域杂原子、杂环排列新次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zVmZTkyNTdkMTEyNzQwY2Q0ODUyZWNlN2EwNTQifQ=="/>
  </w:docVars>
  <w:rsids>
    <w:rsidRoot w:val="76D24773"/>
    <w:rsid w:val="0BAB2ABC"/>
    <w:rsid w:val="0FD34FCE"/>
    <w:rsid w:val="4C0552D2"/>
    <w:rsid w:val="62355190"/>
    <w:rsid w:val="706758D9"/>
    <w:rsid w:val="76D24773"/>
    <w:rsid w:val="7D72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365</Characters>
  <Lines>0</Lines>
  <Paragraphs>0</Paragraphs>
  <TotalTime>16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2023-05-24T07:01:00Z</dcterms:created>
  <dc:creator>han</dc:creator>
  <cp:lastModifiedBy>苗小喵</cp:lastModifiedBy>
  <dcterms:modified xsi:type="dcterms:W3CDTF">2023-05-26T01:18:42Z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9A4775F024544F87BBABAAEDA2757BED_13</vt:lpwstr>
  </property>
</Properties>
</file>